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76" w:rsidRPr="00347C76" w:rsidRDefault="00347C76" w:rsidP="00347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C76">
        <w:rPr>
          <w:rFonts w:ascii="Times New Roman" w:hAnsi="Times New Roman" w:cs="Times New Roman"/>
          <w:b/>
          <w:sz w:val="28"/>
          <w:szCs w:val="28"/>
        </w:rPr>
        <w:t>Ответственность за травлю ребенка (</w:t>
      </w:r>
      <w:proofErr w:type="spellStart"/>
      <w:r w:rsidRPr="00347C76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347C76" w:rsidRPr="00347C76" w:rsidRDefault="00347C76" w:rsidP="00347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C76">
        <w:rPr>
          <w:rFonts w:ascii="Times New Roman" w:hAnsi="Times New Roman" w:cs="Times New Roman"/>
          <w:b/>
          <w:sz w:val="28"/>
          <w:szCs w:val="28"/>
        </w:rPr>
        <w:t>в общеобразовательной организации</w:t>
      </w:r>
    </w:p>
    <w:p w:rsidR="00673B38" w:rsidRDefault="00673B38" w:rsidP="00347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 xml:space="preserve">Определения такого правонарушения, как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(травля), законодательство РФ не содержит, но действия, составляющие объективную сторону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(травли), можно квалифицировать по нескольким статьям КоАП РФ и УК РФ.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 xml:space="preserve">Кроме того, за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(травлю) может наступить гражданско-правовая ответственность.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- запугивание, издевательство, травля) - повторяющаяся агрессия по отношению к определенному субъекту, включающая в себя принуждение и запугивание.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>, травля в социальных сетях.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 xml:space="preserve">В широком смысле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определяется как "систематическое злоупотребление силой". Он включает в себя повторяющееся агрессивное поведение в ситуациях, в которых существует дисбаланс сил.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>В отличие от эпизодических инцидентов, травля (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) - это продолжающийся по времени конфликт, при котором существуют устойчивые роли преследователя и жертвы. Дополним, что помимо преследователей и жертвы проявлениям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присуще наличие большой группы несовершеннолетних - свидетелей происходящего, которые могут присоединиться (активно или неактивно, через поступки) к тем, кто преследует, или к тем, кого преследуют.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- это одно из последствий процесса образования подростковых иерархий, не контролируемого взрослыми. Общественная опасность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не ограничивается дезорганизацией учебного процесса и может выйти далеко за пределы школы. Хулиганские молодежные группы представляют реальную угрозу для населения и трансформируются в организации мафиозного характера.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gramStart"/>
      <w:r w:rsidRPr="00347C76">
        <w:rPr>
          <w:rFonts w:ascii="Times New Roman" w:hAnsi="Times New Roman" w:cs="Times New Roman"/>
          <w:sz w:val="28"/>
          <w:szCs w:val="28"/>
        </w:rPr>
        <w:t>исходя из предоставленных законодательством полномочий школа объективно не может</w:t>
      </w:r>
      <w:proofErr w:type="gramEnd"/>
      <w:r w:rsidRPr="00347C76">
        <w:rPr>
          <w:rFonts w:ascii="Times New Roman" w:hAnsi="Times New Roman" w:cs="Times New Roman"/>
          <w:sz w:val="28"/>
          <w:szCs w:val="28"/>
        </w:rPr>
        <w:t xml:space="preserve"> быть субъектом профилактики правонарушений несовершеннолетних. Учебные учреждения не располагают реальными возможностями по поддержанию дисциплины, не могут отчислить правонарушителя, не определен порядок их взаимодействия с органами внутренних дел. Лишь после решения этих проблем можно будет поставить вопрос об ответственности работников образования за факты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в школе и возникновение хулиганских группировок. В настоящее время такая ответственность является не чем иным, как объективным вменением.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lastRenderedPageBreak/>
        <w:t xml:space="preserve">Уголовно-правовые признаки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полностью охватываются составом хулиганства (ст. 213 УК РФ), и поэтому установления самостоятельной ответственности за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(травлю ребенка) в общеобразовательной организации может наступать гражданская, административная, уголовная ответственность.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>В силу ч. 1 ст. 152 ГК РФ гражданин, в отношении которого были распространены сведения, порочащие его честь, достоинство и деловую репутацию, вправе требовать в суде опровержения таких сведений. А если такие сведения причинили гражданину нравственные или физические страдания, то суд может возложить на нарушителя обязанность денежной компенсации (ч. 1 ст. 151 ГК РФ).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 xml:space="preserve">С учетом специфики субъектного состава данного правонарушения, если лицо подверглось </w:t>
      </w:r>
      <w:proofErr w:type="spellStart"/>
      <w:proofErr w:type="gramStart"/>
      <w:r w:rsidRPr="00347C76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proofErr w:type="gramEnd"/>
      <w:r w:rsidRPr="00347C76">
        <w:rPr>
          <w:rFonts w:ascii="Times New Roman" w:hAnsi="Times New Roman" w:cs="Times New Roman"/>
          <w:sz w:val="28"/>
          <w:szCs w:val="28"/>
        </w:rPr>
        <w:t xml:space="preserve"> и оно не достигло 14-летнего возраста, иск в суд могут предъявить законные представители несовершеннолетнего лица. Право на самостоятельное обращение в суд за защитой своих законных прав и интересов ребенок приобретает по достижении 14 лет.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имеет множество проявлений и, по мнению специалистов, полностью подпадает под состав преступления, предусмотренного ст. 213 УК РФ, - хулиганства. Однако имеются и некоторые проблемы при квалификации данного деяния и привлечении к ответственности за его совершение. Например, по общему правилу уголовная ответственность по ст. 213 УК РФ наступает с достижением лицом возраста 16 лет (ч. 1 ст. 20 УК РФ). По факту же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может осуществляться несовершеннолетним намного раньше. Поведение, которое допускает лицо, совершающее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>, явно свидетельствует о недостатке воспитания, нарушении жизненных ориентиров и ценностей, пониженной самооценке и ряде других нарушений психологического и морального характера.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 xml:space="preserve">Потерпевший (жертва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) под воздействием агрессора также получает травмы психологического характера - неуверенность в себе, стыд и т.п. То есть последствия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выражаются в нанесении морального вреда, который тоже надлежит компенсировать. Представляется логичным привлекать к возмещению морального вреда за подобные действия, совершаемые детьми, не достигшими возраста 14 лет или от 14 до 18 лет, не имеющими дохода, родителей и других лиц, осуществляющих воспитательную деятельность на законных основаниях, компенсируя моральный вред, причиненный их детьми.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за действия, составляющие объективную сторону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(травли), установлена ст. ст. 5.61, 5.61.1, 20.1 КоАП РФ.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76">
        <w:rPr>
          <w:rFonts w:ascii="Times New Roman" w:hAnsi="Times New Roman" w:cs="Times New Roman"/>
          <w:sz w:val="28"/>
          <w:szCs w:val="28"/>
        </w:rPr>
        <w:t xml:space="preserve">В соответствии с ч. 1, 2 ст. 5.61 КоАП РФ лицо может быть привлечено к ответственности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а также за оскорбление, содержащееся в публичном выступлении, публично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lastRenderedPageBreak/>
        <w:t>демонстрирующемся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произведении или СМИ либо совершенное публично с использованием информационно-телекоммуникационных сетей, включая сеть</w:t>
      </w:r>
      <w:proofErr w:type="gramEnd"/>
      <w:r w:rsidRPr="00347C76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>По ст. 5.61.1 КоАП РФ можно привлечь к ответственности за клевету, то есть распространение заведомо ложных сведений, порочащих честь и достоинство другого лица или подрывающих его репутацию.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76">
        <w:rPr>
          <w:rFonts w:ascii="Times New Roman" w:hAnsi="Times New Roman" w:cs="Times New Roman"/>
          <w:sz w:val="28"/>
          <w:szCs w:val="28"/>
        </w:rPr>
        <w:t>На основании ст. 20.1 КоАП РФ возможно привлечение к ответственности за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а также за распространение в информационно-телекоммуникационных сетях, в том числе в сети Интернет, информации, выражающей в неприличной форме, которая оскорбляет</w:t>
      </w:r>
      <w:proofErr w:type="gramEnd"/>
      <w:r w:rsidRPr="00347C76">
        <w:rPr>
          <w:rFonts w:ascii="Times New Roman" w:hAnsi="Times New Roman" w:cs="Times New Roman"/>
          <w:sz w:val="28"/>
          <w:szCs w:val="28"/>
        </w:rPr>
        <w:t xml:space="preserve"> человеческое достоинство и общественную нравственность.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>Указанные действия могут повлечь наложение административного штрафа или административный арест.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>Административной ответственности подлежит лицо, достигшее к моменту совершения административного правонарушения возраста 16 лет (ч. 1 ст. 2.3 КоАП РФ).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(травлю) может наступить в соответствии со ст. ст. 128.1, 213 УК РФ.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76">
        <w:rPr>
          <w:rFonts w:ascii="Times New Roman" w:hAnsi="Times New Roman" w:cs="Times New Roman"/>
          <w:sz w:val="28"/>
          <w:szCs w:val="28"/>
        </w:rPr>
        <w:t xml:space="preserve">В соответствии с ч. 1, 2 ст. 128.1 УК РФ можно привлечь к ответственности за клевету, то есть распространение заведомо ложных сведений, порочащих честь и достоинство другого лица или подрывающих его репутацию, а также за клевету, содержащуюся в публичном выступлении, публично </w:t>
      </w:r>
      <w:proofErr w:type="spellStart"/>
      <w:r w:rsidRPr="00347C76">
        <w:rPr>
          <w:rFonts w:ascii="Times New Roman" w:hAnsi="Times New Roman" w:cs="Times New Roman"/>
          <w:sz w:val="28"/>
          <w:szCs w:val="28"/>
        </w:rPr>
        <w:t>демонстрирующемся</w:t>
      </w:r>
      <w:proofErr w:type="spellEnd"/>
      <w:r w:rsidRPr="00347C76">
        <w:rPr>
          <w:rFonts w:ascii="Times New Roman" w:hAnsi="Times New Roman" w:cs="Times New Roman"/>
          <w:sz w:val="28"/>
          <w:szCs w:val="28"/>
        </w:rPr>
        <w:t xml:space="preserve"> произведении, СМИ либо совершенную публично с использованием информационно-телекоммуникационных сетей, включая сеть Интернет.</w:t>
      </w:r>
      <w:proofErr w:type="gramEnd"/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>Указанные действия могут повлечь наказание в виде штрафа, обязательных или принудительных работ, ареста, а также лишения свободы.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>Согласно ч. 1 ст. 213 УК РФ можно привлечь к ответственности за хулиганство, то есть грубое нарушение общественного порядка, выражающее явное неуважение к обществу, совершенное: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>- с применением насилия к гражданам либо угрозой его применения;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>-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>Указанные действия могут повлечь наказание в виде штрафа, обязательных, исправительных или принудительных работ, а также лишения свободы.</w:t>
      </w:r>
    </w:p>
    <w:p w:rsidR="00347C76" w:rsidRPr="00347C76" w:rsidRDefault="00347C76" w:rsidP="00347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6">
        <w:rPr>
          <w:rFonts w:ascii="Times New Roman" w:hAnsi="Times New Roman" w:cs="Times New Roman"/>
          <w:sz w:val="28"/>
          <w:szCs w:val="28"/>
        </w:rPr>
        <w:t>Уголовной ответственности подлежит лицо, достигшее ко времени совершения преступления 16-летнего возраста, а за совершение хулиганства при отягчающих обстоятельствах (ч. 2 ст. 213 УК РФ) - с 14 лет (ч. 1, 2 ст. 20 УК РФ).</w:t>
      </w:r>
      <w:bookmarkStart w:id="0" w:name="_GoBack"/>
      <w:bookmarkEnd w:id="0"/>
    </w:p>
    <w:sectPr w:rsidR="00347C76" w:rsidRPr="0034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20"/>
    <w:rsid w:val="00084720"/>
    <w:rsid w:val="00347C76"/>
    <w:rsid w:val="006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1F65-BA7B-47D7-9A1B-34674A1B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Севрюк</dc:creator>
  <cp:lastModifiedBy>Павел Севрюк</cp:lastModifiedBy>
  <cp:revision>2</cp:revision>
  <dcterms:created xsi:type="dcterms:W3CDTF">2026-02-04T00:19:00Z</dcterms:created>
  <dcterms:modified xsi:type="dcterms:W3CDTF">2026-02-04T00:19:00Z</dcterms:modified>
</cp:coreProperties>
</file>